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8523" w14:textId="77777777" w:rsidR="00643CF0" w:rsidRDefault="006171B1">
      <w:pPr>
        <w:spacing w:after="72" w:line="259" w:lineRule="auto"/>
        <w:ind w:left="0" w:right="1429" w:firstLine="0"/>
        <w:jc w:val="right"/>
      </w:pPr>
      <w:r>
        <w:rPr>
          <w:noProof/>
        </w:rPr>
        <w:drawing>
          <wp:inline distT="0" distB="0" distL="0" distR="0" wp14:anchorId="15B3DE40" wp14:editId="306202C9">
            <wp:extent cx="4113616" cy="104203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3616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Emoji" w:eastAsia="Segoe UI Emoji" w:hAnsi="Segoe UI Emoji" w:cs="Segoe UI Emoji"/>
        </w:rPr>
        <w:t xml:space="preserve"> </w:t>
      </w:r>
    </w:p>
    <w:p w14:paraId="38E45FBD" w14:textId="77777777" w:rsidR="00643CF0" w:rsidRDefault="006171B1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14:paraId="2C39BAAA" w14:textId="77777777" w:rsidR="00643CF0" w:rsidRDefault="006171B1">
      <w:pPr>
        <w:pStyle w:val="Heading1"/>
        <w:ind w:left="-5"/>
      </w:pPr>
      <w:r>
        <w:t xml:space="preserve">Participant Intake &amp; Assessment Process </w:t>
      </w:r>
    </w:p>
    <w:p w14:paraId="3DBADFE7" w14:textId="7F95C665" w:rsidR="00643CF0" w:rsidRDefault="006171B1">
      <w:pPr>
        <w:spacing w:after="221"/>
      </w:pPr>
      <w:r>
        <w:t xml:space="preserve">At Living Independently Housing Program, we aim to provide safe, supportive housing for </w:t>
      </w:r>
      <w:r w:rsidR="005D0108">
        <w:rPr>
          <w:b/>
        </w:rPr>
        <w:t>4</w:t>
      </w:r>
      <w:r w:rsidR="009D61D9">
        <w:rPr>
          <w:b/>
        </w:rPr>
        <w:t>5</w:t>
      </w:r>
      <w:r w:rsidR="005D0108">
        <w:rPr>
          <w:b/>
        </w:rPr>
        <w:t xml:space="preserve"> years </w:t>
      </w:r>
      <w:r>
        <w:rPr>
          <w:b/>
        </w:rPr>
        <w:t>and older</w:t>
      </w:r>
      <w:r>
        <w:t xml:space="preserve">, including </w:t>
      </w:r>
      <w:r w:rsidR="009D61D9" w:rsidRPr="009D61D9">
        <w:rPr>
          <w:b/>
          <w:bCs/>
        </w:rPr>
        <w:t>seniors</w:t>
      </w:r>
      <w:r w:rsidR="009D61D9">
        <w:t xml:space="preserve">, </w:t>
      </w:r>
      <w:r>
        <w:rPr>
          <w:b/>
        </w:rPr>
        <w:t>veterans</w:t>
      </w:r>
      <w:r>
        <w:t xml:space="preserve"> and </w:t>
      </w:r>
      <w:r>
        <w:rPr>
          <w:b/>
        </w:rPr>
        <w:t>individuals transitioning from homelessness or unstable housing</w:t>
      </w:r>
      <w:r>
        <w:t xml:space="preserve">. Below is the step-by-step process for becoming a participant in our program: </w:t>
      </w:r>
    </w:p>
    <w:p w14:paraId="452C7A15" w14:textId="77777777" w:rsidR="00643CF0" w:rsidRDefault="006171B1">
      <w:pPr>
        <w:spacing w:after="98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B11A213" wp14:editId="2E839090">
                <wp:extent cx="5943600" cy="20333"/>
                <wp:effectExtent l="0" t="0" r="0" b="0"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33"/>
                          <a:chOff x="0" y="0"/>
                          <a:chExt cx="5943600" cy="20333"/>
                        </a:xfrm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13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540" y="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941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0" y="255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941060" y="255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0" y="17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540" y="17793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941060" y="17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" style="width:468pt;height:1.60101pt;mso-position-horizontal-relative:char;mso-position-vertical-relative:line" coordsize="59436,203">
                <v:shape id="Shape 1707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170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09" style="position:absolute;width:59385;height:91;left:25;top:0;" coordsize="5938520,9144" path="m0,0l5938520,0l5938520,9144l0,9144l0,0">
                  <v:stroke weight="0pt" endcap="flat" joinstyle="miter" miterlimit="10" on="false" color="#000000" opacity="0"/>
                  <v:fill on="true" color="#a0a0a0"/>
                </v:shape>
                <v:shape id="Shape 1710" style="position:absolute;width:91;height:91;left:5941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11" style="position:absolute;width:91;height:152;left:0;top:25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1712" style="position:absolute;width:91;height:152;left:59410;top:25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1713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714" style="position:absolute;width:59385;height:91;left:25;top:177;" coordsize="5938520,9144" path="m0,0l5938520,0l5938520,9144l0,9144l0,0">
                  <v:stroke weight="0pt" endcap="flat" joinstyle="miter" miterlimit="10" on="false" color="#000000" opacity="0"/>
                  <v:fill on="true" color="#e3e3e3"/>
                </v:shape>
                <v:shape id="Shape 1715" style="position:absolute;width:91;height:91;left:5941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56545750" w14:textId="77777777" w:rsidR="00643CF0" w:rsidRDefault="006171B1">
      <w:pPr>
        <w:pStyle w:val="Heading1"/>
        <w:ind w:left="-5"/>
      </w:pPr>
      <w:r>
        <w:t xml:space="preserve">Step 1: Intake Form Submission </w:t>
      </w:r>
    </w:p>
    <w:p w14:paraId="7CA6702D" w14:textId="77777777" w:rsidR="00643CF0" w:rsidRDefault="006171B1">
      <w:pPr>
        <w:numPr>
          <w:ilvl w:val="0"/>
          <w:numId w:val="1"/>
        </w:numPr>
        <w:ind w:hanging="360"/>
      </w:pPr>
      <w:r>
        <w:t xml:space="preserve">Interested individuals or referral partners must complete our official </w:t>
      </w:r>
      <w:r>
        <w:rPr>
          <w:b/>
        </w:rPr>
        <w:t>Intake Form</w:t>
      </w:r>
      <w:r>
        <w:t xml:space="preserve">. </w:t>
      </w:r>
    </w:p>
    <w:p w14:paraId="182A5F91" w14:textId="77777777" w:rsidR="00643CF0" w:rsidRDefault="006171B1">
      <w:pPr>
        <w:numPr>
          <w:ilvl w:val="0"/>
          <w:numId w:val="1"/>
        </w:numPr>
        <w:spacing w:after="190"/>
        <w:ind w:hanging="360"/>
      </w:pPr>
      <w:r>
        <w:t xml:space="preserve">This form gathers basic information to determine initial eligibility. </w:t>
      </w:r>
    </w:p>
    <w:p w14:paraId="2CA102D6" w14:textId="77777777" w:rsidR="00643CF0" w:rsidRDefault="006171B1">
      <w:pPr>
        <w:spacing w:after="197"/>
        <w:ind w:left="-5" w:right="0"/>
      </w:pPr>
      <w:r>
        <w:t xml:space="preserve"> </w:t>
      </w:r>
      <w:r>
        <w:rPr>
          <w:i/>
        </w:rPr>
        <w:t>Available on our website or by request.</w:t>
      </w:r>
      <w:r>
        <w:t xml:space="preserve"> </w:t>
      </w:r>
    </w:p>
    <w:p w14:paraId="37F69852" w14:textId="77777777" w:rsidR="00643CF0" w:rsidRDefault="006171B1">
      <w:pPr>
        <w:spacing w:after="94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84DC01A" wp14:editId="29CF6C7B">
                <wp:extent cx="5943600" cy="20320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716" name="Shape 1716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540" y="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941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2527"/>
                            <a:ext cx="9144" cy="1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3"/>
                                </a:lnTo>
                                <a:lnTo>
                                  <a:pt x="0" y="15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941060" y="2527"/>
                            <a:ext cx="9144" cy="1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3"/>
                                </a:lnTo>
                                <a:lnTo>
                                  <a:pt x="0" y="15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540" y="1778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94106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0" style="width:468pt;height:1.60001pt;mso-position-horizontal-relative:char;mso-position-vertical-relative:line" coordsize="59436,203">
                <v:shape id="Shape 1725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172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27" style="position:absolute;width:59385;height:91;left:25;top:0;" coordsize="5938520,9144" path="m0,0l5938520,0l5938520,9144l0,9144l0,0">
                  <v:stroke weight="0pt" endcap="flat" joinstyle="miter" miterlimit="10" on="false" color="#000000" opacity="0"/>
                  <v:fill on="true" color="#a0a0a0"/>
                </v:shape>
                <v:shape id="Shape 1728" style="position:absolute;width:91;height:91;left:5941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29" style="position:absolute;width:91;height:152;left:0;top:25;" coordsize="9144,15253" path="m0,0l9144,0l9144,15253l0,15253l0,0">
                  <v:stroke weight="0pt" endcap="flat" joinstyle="miter" miterlimit="10" on="false" color="#000000" opacity="0"/>
                  <v:fill on="true" color="#a0a0a0"/>
                </v:shape>
                <v:shape id="Shape 1730" style="position:absolute;width:91;height:152;left:59410;top:25;" coordsize="9144,15253" path="m0,0l9144,0l9144,15253l0,15253l0,0">
                  <v:stroke weight="0pt" endcap="flat" joinstyle="miter" miterlimit="10" on="false" color="#000000" opacity="0"/>
                  <v:fill on="true" color="#e3e3e3"/>
                </v:shape>
                <v:shape id="Shape 1731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732" style="position:absolute;width:59385;height:91;left:25;top:177;" coordsize="5938520,9144" path="m0,0l5938520,0l5938520,9144l0,9144l0,0">
                  <v:stroke weight="0pt" endcap="flat" joinstyle="miter" miterlimit="10" on="false" color="#000000" opacity="0"/>
                  <v:fill on="true" color="#e3e3e3"/>
                </v:shape>
                <v:shape id="Shape 1733" style="position:absolute;width:91;height:91;left:5941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A3E4DB2" w14:textId="77777777" w:rsidR="00643CF0" w:rsidRDefault="006171B1">
      <w:pPr>
        <w:pStyle w:val="Heading1"/>
        <w:ind w:left="-5"/>
      </w:pPr>
      <w:r>
        <w:t xml:space="preserve">Step 2: Background Check Authorization </w:t>
      </w:r>
    </w:p>
    <w:p w14:paraId="13375938" w14:textId="77777777" w:rsidR="00643CF0" w:rsidRDefault="006171B1">
      <w:pPr>
        <w:numPr>
          <w:ilvl w:val="0"/>
          <w:numId w:val="2"/>
        </w:numPr>
        <w:ind w:hanging="360"/>
      </w:pPr>
      <w:r>
        <w:t xml:space="preserve">Eligible individuals will then be asked to complete a </w:t>
      </w:r>
      <w:r>
        <w:rPr>
          <w:b/>
        </w:rPr>
        <w:t>Background Check Authorization Form</w:t>
      </w:r>
      <w:r>
        <w:t xml:space="preserve">. </w:t>
      </w:r>
    </w:p>
    <w:p w14:paraId="4D666B9F" w14:textId="77777777" w:rsidR="00643CF0" w:rsidRDefault="006171B1">
      <w:pPr>
        <w:numPr>
          <w:ilvl w:val="0"/>
          <w:numId w:val="2"/>
        </w:numPr>
        <w:ind w:hanging="360"/>
      </w:pPr>
      <w:r>
        <w:t xml:space="preserve">A criminal background screening is conducted through the Missouri State Highway Patrol system. ($25 FEE) </w:t>
      </w:r>
    </w:p>
    <w:p w14:paraId="6D3B8807" w14:textId="77777777" w:rsidR="00643CF0" w:rsidRDefault="006171B1">
      <w:pPr>
        <w:numPr>
          <w:ilvl w:val="0"/>
          <w:numId w:val="2"/>
        </w:numPr>
        <w:spacing w:after="189"/>
        <w:ind w:hanging="360"/>
      </w:pPr>
      <w:r>
        <w:t xml:space="preserve">Results are reviewed in accordance with program guidelines. </w:t>
      </w:r>
    </w:p>
    <w:p w14:paraId="1FDE6982" w14:textId="77777777" w:rsidR="00643CF0" w:rsidRDefault="006171B1">
      <w:pPr>
        <w:spacing w:after="197"/>
        <w:ind w:left="-5" w:right="0"/>
      </w:pPr>
      <w:r>
        <w:t xml:space="preserve"> </w:t>
      </w:r>
      <w:r>
        <w:rPr>
          <w:i/>
        </w:rPr>
        <w:t>All information is kept confidential and used only for eligibility purposes.</w:t>
      </w:r>
      <w:r>
        <w:t xml:space="preserve"> </w:t>
      </w:r>
    </w:p>
    <w:p w14:paraId="32826889" w14:textId="77777777" w:rsidR="00643CF0" w:rsidRDefault="006171B1">
      <w:pPr>
        <w:spacing w:after="98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58165A8" wp14:editId="20258FA3">
                <wp:extent cx="5943600" cy="20320"/>
                <wp:effectExtent l="0" t="0" r="0" b="0"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540" y="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941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0" y="2541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941060" y="2541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540" y="1778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94106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" style="width:468pt;height:1.60004pt;mso-position-horizontal-relative:char;mso-position-vertical-relative:line" coordsize="59436,203">
                <v:shape id="Shape 1743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174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45" style="position:absolute;width:59385;height:91;left:25;top:0;" coordsize="5938520,9144" path="m0,0l5938520,0l5938520,9144l0,9144l0,0">
                  <v:stroke weight="0pt" endcap="flat" joinstyle="miter" miterlimit="10" on="false" color="#000000" opacity="0"/>
                  <v:fill on="true" color="#a0a0a0"/>
                </v:shape>
                <v:shape id="Shape 1746" style="position:absolute;width:91;height:91;left:5941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47" style="position:absolute;width:91;height:152;left:0;top:25;" coordsize="9144,15239" path="m0,0l9144,0l9144,15239l0,15239l0,0">
                  <v:stroke weight="0pt" endcap="flat" joinstyle="miter" miterlimit="10" on="false" color="#000000" opacity="0"/>
                  <v:fill on="true" color="#a0a0a0"/>
                </v:shape>
                <v:shape id="Shape 1748" style="position:absolute;width:91;height:152;left:59410;top:25;" coordsize="9144,15239" path="m0,0l9144,0l9144,15239l0,15239l0,0">
                  <v:stroke weight="0pt" endcap="flat" joinstyle="miter" miterlimit="10" on="false" color="#000000" opacity="0"/>
                  <v:fill on="true" color="#e3e3e3"/>
                </v:shape>
                <v:shape id="Shape 1749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750" style="position:absolute;width:59385;height:91;left:25;top:177;" coordsize="5938520,9144" path="m0,0l5938520,0l5938520,9144l0,9144l0,0">
                  <v:stroke weight="0pt" endcap="flat" joinstyle="miter" miterlimit="10" on="false" color="#000000" opacity="0"/>
                  <v:fill on="true" color="#e3e3e3"/>
                </v:shape>
                <v:shape id="Shape 1751" style="position:absolute;width:91;height:91;left:5941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FF10E1C" w14:textId="77777777" w:rsidR="00643CF0" w:rsidRDefault="006171B1">
      <w:pPr>
        <w:pStyle w:val="Heading1"/>
        <w:ind w:left="-5"/>
      </w:pPr>
      <w:r>
        <w:t xml:space="preserve">Step 3: Personal Assessment </w:t>
      </w:r>
    </w:p>
    <w:p w14:paraId="6DB726CE" w14:textId="77777777" w:rsidR="00643CF0" w:rsidRDefault="006171B1">
      <w:pPr>
        <w:numPr>
          <w:ilvl w:val="0"/>
          <w:numId w:val="3"/>
        </w:numPr>
        <w:ind w:hanging="360"/>
      </w:pPr>
      <w:r>
        <w:t xml:space="preserve">Once the background check is completed, the individual will undergo a </w:t>
      </w:r>
      <w:r>
        <w:rPr>
          <w:b/>
        </w:rPr>
        <w:t>Behavioral, Financial, and Social Assessment</w:t>
      </w:r>
      <w:r>
        <w:t xml:space="preserve">. </w:t>
      </w:r>
    </w:p>
    <w:p w14:paraId="2658967D" w14:textId="77777777" w:rsidR="00643CF0" w:rsidRDefault="006171B1">
      <w:pPr>
        <w:numPr>
          <w:ilvl w:val="0"/>
          <w:numId w:val="3"/>
        </w:numPr>
        <w:spacing w:after="185"/>
        <w:ind w:hanging="360"/>
      </w:pPr>
      <w:r>
        <w:t xml:space="preserve">This assessment helps us determine the person’s readiness to live in a shared, independent housing environment. </w:t>
      </w:r>
    </w:p>
    <w:p w14:paraId="2F91F162" w14:textId="77777777" w:rsidR="00643CF0" w:rsidRDefault="006171B1">
      <w:pPr>
        <w:spacing w:after="225"/>
        <w:ind w:left="-5" w:right="0"/>
      </w:pPr>
      <w:r>
        <w:t xml:space="preserve"> </w:t>
      </w:r>
      <w:r>
        <w:rPr>
          <w:i/>
        </w:rPr>
        <w:t>Topics include independent living skills, communication, financial readiness, and ability to participate in community living.</w:t>
      </w:r>
      <w:r>
        <w:t xml:space="preserve"> </w:t>
      </w:r>
    </w:p>
    <w:p w14:paraId="0CE60A61" w14:textId="77777777" w:rsidR="00643CF0" w:rsidRDefault="006171B1">
      <w:pPr>
        <w:spacing w:after="94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C041D21" wp14:editId="24DE6EAE">
                <wp:extent cx="5943600" cy="20320"/>
                <wp:effectExtent l="0" t="0" r="0" b="0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540" y="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941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0" y="254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941060" y="2540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540" y="1778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94106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9" style="width:468pt;height:1.60004pt;mso-position-horizontal-relative:char;mso-position-vertical-relative:line" coordsize="59436,203">
                <v:shape id="Shape 1761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176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63" style="position:absolute;width:59385;height:91;left:25;top:0;" coordsize="5938520,9144" path="m0,0l5938520,0l5938520,9144l0,9144l0,0">
                  <v:stroke weight="0pt" endcap="flat" joinstyle="miter" miterlimit="10" on="false" color="#000000" opacity="0"/>
                  <v:fill on="true" color="#a0a0a0"/>
                </v:shape>
                <v:shape id="Shape 1764" style="position:absolute;width:91;height:91;left:5941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65" style="position:absolute;width:91;height:152;left:0;top:25;" coordsize="9144,15240" path="m0,0l9144,0l9144,15240l0,15240l0,0">
                  <v:stroke weight="0pt" endcap="flat" joinstyle="miter" miterlimit="10" on="false" color="#000000" opacity="0"/>
                  <v:fill on="true" color="#a0a0a0"/>
                </v:shape>
                <v:shape id="Shape 1766" style="position:absolute;width:91;height:152;left:59410;top:25;" coordsize="9144,15240" path="m0,0l9144,0l9144,15240l0,15240l0,0">
                  <v:stroke weight="0pt" endcap="flat" joinstyle="miter" miterlimit="10" on="false" color="#000000" opacity="0"/>
                  <v:fill on="true" color="#e3e3e3"/>
                </v:shape>
                <v:shape id="Shape 1767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768" style="position:absolute;width:59385;height:91;left:25;top:177;" coordsize="5938520,9144" path="m0,0l5938520,0l5938520,9144l0,9144l0,0">
                  <v:stroke weight="0pt" endcap="flat" joinstyle="miter" miterlimit="10" on="false" color="#000000" opacity="0"/>
                  <v:fill on="true" color="#e3e3e3"/>
                </v:shape>
                <v:shape id="Shape 1769" style="position:absolute;width:91;height:91;left:5941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028F38B" w14:textId="77777777" w:rsidR="00643CF0" w:rsidRDefault="006171B1">
      <w:pPr>
        <w:pStyle w:val="Heading1"/>
        <w:ind w:left="-5"/>
      </w:pPr>
      <w:r>
        <w:lastRenderedPageBreak/>
        <w:t xml:space="preserve">Step 4: Eligibility Review &amp; Decision </w:t>
      </w:r>
    </w:p>
    <w:p w14:paraId="6E140032" w14:textId="77777777" w:rsidR="00643CF0" w:rsidRDefault="006171B1">
      <w:pPr>
        <w:numPr>
          <w:ilvl w:val="0"/>
          <w:numId w:val="4"/>
        </w:numPr>
        <w:ind w:hanging="360"/>
      </w:pPr>
      <w:r>
        <w:t xml:space="preserve">After all forms and assessments are complete, our team will review the file. </w:t>
      </w:r>
    </w:p>
    <w:p w14:paraId="1058832A" w14:textId="77777777" w:rsidR="00643CF0" w:rsidRDefault="006171B1">
      <w:pPr>
        <w:numPr>
          <w:ilvl w:val="0"/>
          <w:numId w:val="4"/>
        </w:numPr>
        <w:ind w:hanging="360"/>
      </w:pPr>
      <w:r>
        <w:t xml:space="preserve">Decisions are based on a combination of: </w:t>
      </w:r>
    </w:p>
    <w:p w14:paraId="22FC4540" w14:textId="77777777" w:rsidR="005D0108" w:rsidRDefault="006171B1">
      <w:pPr>
        <w:numPr>
          <w:ilvl w:val="1"/>
          <w:numId w:val="4"/>
        </w:numPr>
        <w:spacing w:after="0" w:line="406" w:lineRule="auto"/>
        <w:ind w:right="2773" w:hanging="360"/>
      </w:pPr>
      <w:r>
        <w:t xml:space="preserve">Background screening </w:t>
      </w:r>
    </w:p>
    <w:p w14:paraId="155781F0" w14:textId="77777777" w:rsidR="005D0108" w:rsidRDefault="006171B1">
      <w:pPr>
        <w:numPr>
          <w:ilvl w:val="1"/>
          <w:numId w:val="4"/>
        </w:numPr>
        <w:spacing w:after="0" w:line="406" w:lineRule="auto"/>
        <w:ind w:right="2773" w:hanging="360"/>
      </w:pPr>
      <w:r>
        <w:t xml:space="preserve">Assessment results </w:t>
      </w:r>
    </w:p>
    <w:p w14:paraId="2EACA59F" w14:textId="033B2F36" w:rsidR="00643CF0" w:rsidRDefault="006171B1">
      <w:pPr>
        <w:numPr>
          <w:ilvl w:val="1"/>
          <w:numId w:val="4"/>
        </w:numPr>
        <w:spacing w:after="0" w:line="406" w:lineRule="auto"/>
        <w:ind w:right="2773" w:hanging="360"/>
      </w:pPr>
      <w:r>
        <w:t xml:space="preserve">Current housing availability </w:t>
      </w:r>
    </w:p>
    <w:p w14:paraId="305A838E" w14:textId="77777777" w:rsidR="00643CF0" w:rsidRDefault="006171B1">
      <w:pPr>
        <w:numPr>
          <w:ilvl w:val="1"/>
          <w:numId w:val="4"/>
        </w:numPr>
        <w:spacing w:after="185"/>
        <w:ind w:right="2773" w:hanging="360"/>
      </w:pPr>
      <w:r>
        <w:t xml:space="preserve">Financial readiness (including the ability to pay the program’s monthly fee and holding fee) </w:t>
      </w:r>
    </w:p>
    <w:p w14:paraId="1B759A4E" w14:textId="77777777" w:rsidR="00643CF0" w:rsidRDefault="006171B1">
      <w:pPr>
        <w:spacing w:after="199"/>
      </w:pPr>
      <w:r>
        <w:t xml:space="preserve"> Applicants will be notified via phone and/or email of their eligibility status. </w:t>
      </w:r>
    </w:p>
    <w:p w14:paraId="09AD7343" w14:textId="77777777" w:rsidR="00643CF0" w:rsidRDefault="006171B1">
      <w:pPr>
        <w:spacing w:after="98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448CE13" wp14:editId="78165F9A">
                <wp:extent cx="5943600" cy="20320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770" name="Shape 1770"/>
                        <wps:cNvSpPr/>
                        <wps:spPr>
                          <a:xfrm>
                            <a:off x="0" y="1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540" y="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5941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2528"/>
                            <a:ext cx="9144" cy="1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3"/>
                                </a:lnTo>
                                <a:lnTo>
                                  <a:pt x="0" y="15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941060" y="2528"/>
                            <a:ext cx="9144" cy="1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3"/>
                                </a:lnTo>
                                <a:lnTo>
                                  <a:pt x="0" y="15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540" y="1778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94106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3" style="width:468pt;height:1.60004pt;mso-position-horizontal-relative:char;mso-position-vertical-relative:line" coordsize="59436,203">
                <v:shape id="Shape 1779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178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81" style="position:absolute;width:59385;height:91;left:25;top:0;" coordsize="5938520,9144" path="m0,0l5938520,0l5938520,9144l0,9144l0,0">
                  <v:stroke weight="0pt" endcap="flat" joinstyle="miter" miterlimit="10" on="false" color="#000000" opacity="0"/>
                  <v:fill on="true" color="#a0a0a0"/>
                </v:shape>
                <v:shape id="Shape 1782" style="position:absolute;width:91;height:91;left:5941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783" style="position:absolute;width:91;height:152;left:0;top:25;" coordsize="9144,15253" path="m0,0l9144,0l9144,15253l0,15253l0,0">
                  <v:stroke weight="0pt" endcap="flat" joinstyle="miter" miterlimit="10" on="false" color="#000000" opacity="0"/>
                  <v:fill on="true" color="#a0a0a0"/>
                </v:shape>
                <v:shape id="Shape 1784" style="position:absolute;width:91;height:152;left:59410;top:25;" coordsize="9144,15253" path="m0,0l9144,0l9144,15253l0,15253l0,0">
                  <v:stroke weight="0pt" endcap="flat" joinstyle="miter" miterlimit="10" on="false" color="#000000" opacity="0"/>
                  <v:fill on="true" color="#e3e3e3"/>
                </v:shape>
                <v:shape id="Shape 1785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786" style="position:absolute;width:59385;height:91;left:25;top:177;" coordsize="5938520,9144" path="m0,0l5938520,0l5938520,9144l0,9144l0,0">
                  <v:stroke weight="0pt" endcap="flat" joinstyle="miter" miterlimit="10" on="false" color="#000000" opacity="0"/>
                  <v:fill on="true" color="#e3e3e3"/>
                </v:shape>
                <v:shape id="Shape 1787" style="position:absolute;width:91;height:91;left:5941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5E2B8B68" w14:textId="77777777" w:rsidR="00643CF0" w:rsidRDefault="006171B1">
      <w:pPr>
        <w:pStyle w:val="Heading1"/>
        <w:ind w:left="-5"/>
      </w:pPr>
      <w:r>
        <w:t xml:space="preserve">Step 5: Program Orientation &amp; Move-In </w:t>
      </w:r>
    </w:p>
    <w:p w14:paraId="47900C38" w14:textId="77777777" w:rsidR="00643CF0" w:rsidRDefault="006171B1">
      <w:pPr>
        <w:numPr>
          <w:ilvl w:val="0"/>
          <w:numId w:val="5"/>
        </w:numPr>
        <w:ind w:hanging="360"/>
      </w:pPr>
      <w:r>
        <w:t xml:space="preserve">Eligible participants will receive their </w:t>
      </w:r>
      <w:r>
        <w:rPr>
          <w:b/>
        </w:rPr>
        <w:t>Program Acceptance Letter</w:t>
      </w:r>
      <w:r>
        <w:t xml:space="preserve">. </w:t>
      </w:r>
    </w:p>
    <w:p w14:paraId="7C318859" w14:textId="77777777" w:rsidR="00643CF0" w:rsidRDefault="006171B1">
      <w:pPr>
        <w:numPr>
          <w:ilvl w:val="0"/>
          <w:numId w:val="5"/>
        </w:numPr>
        <w:ind w:hanging="360"/>
      </w:pPr>
      <w:r>
        <w:t xml:space="preserve">A </w:t>
      </w:r>
      <w:r>
        <w:rPr>
          <w:b/>
        </w:rPr>
        <w:t>move-in orientation</w:t>
      </w:r>
      <w:r>
        <w:t xml:space="preserve"> will be scheduled. </w:t>
      </w:r>
    </w:p>
    <w:p w14:paraId="1348AD87" w14:textId="77777777" w:rsidR="00643CF0" w:rsidRDefault="006171B1">
      <w:pPr>
        <w:numPr>
          <w:ilvl w:val="0"/>
          <w:numId w:val="5"/>
        </w:numPr>
        <w:spacing w:after="185"/>
        <w:ind w:hanging="360"/>
      </w:pPr>
      <w:r>
        <w:t xml:space="preserve">Participants are placed in housing based on availability — </w:t>
      </w:r>
      <w:r>
        <w:rPr>
          <w:b/>
        </w:rPr>
        <w:t>on a first-come, first-qualified basis</w:t>
      </w:r>
      <w:r>
        <w:t xml:space="preserve">. </w:t>
      </w:r>
    </w:p>
    <w:p w14:paraId="6635DCCC" w14:textId="77777777" w:rsidR="00643CF0" w:rsidRDefault="006171B1">
      <w:pPr>
        <w:spacing w:after="135"/>
        <w:ind w:left="-5" w:right="0"/>
      </w:pPr>
      <w:r>
        <w:t xml:space="preserve"> </w:t>
      </w:r>
      <w:r>
        <w:rPr>
          <w:i/>
        </w:rPr>
        <w:t>Support continues throughout participation to ensure safety, comfort, and stability.</w:t>
      </w:r>
      <w:r>
        <w:t xml:space="preserve"> </w:t>
      </w:r>
    </w:p>
    <w:p w14:paraId="3B646643" w14:textId="77777777" w:rsidR="00643CF0" w:rsidRDefault="006171B1">
      <w:pPr>
        <w:spacing w:after="0" w:line="259" w:lineRule="auto"/>
        <w:ind w:left="0" w:right="0" w:firstLine="0"/>
      </w:pPr>
      <w:r>
        <w:t xml:space="preserve"> </w:t>
      </w:r>
    </w:p>
    <w:sectPr w:rsidR="00643CF0">
      <w:pgSz w:w="12240" w:h="15840"/>
      <w:pgMar w:top="1440" w:right="1390" w:bottom="1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91372"/>
    <w:multiLevelType w:val="hybridMultilevel"/>
    <w:tmpl w:val="422E34B4"/>
    <w:lvl w:ilvl="0" w:tplc="59EAC3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4D4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03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0BA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C8D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A79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0E3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85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C6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100C6"/>
    <w:multiLevelType w:val="hybridMultilevel"/>
    <w:tmpl w:val="BD0C1F24"/>
    <w:lvl w:ilvl="0" w:tplc="09484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CD8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2E8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4AB8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CF4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22D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460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4A8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4F8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7651A"/>
    <w:multiLevelType w:val="hybridMultilevel"/>
    <w:tmpl w:val="DF4AA30C"/>
    <w:lvl w:ilvl="0" w:tplc="925A2C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246F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88CA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C17E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6BA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2D2A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E338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CBB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2AB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4C08A7"/>
    <w:multiLevelType w:val="hybridMultilevel"/>
    <w:tmpl w:val="131EDA9A"/>
    <w:lvl w:ilvl="0" w:tplc="E482ED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42EE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03A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E12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CB4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84F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200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658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42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664F74"/>
    <w:multiLevelType w:val="hybridMultilevel"/>
    <w:tmpl w:val="C89E10B4"/>
    <w:lvl w:ilvl="0" w:tplc="4D1ECC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0CE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64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C01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AA4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65F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20F2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62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A0A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395291">
    <w:abstractNumId w:val="3"/>
  </w:num>
  <w:num w:numId="2" w16cid:durableId="319503126">
    <w:abstractNumId w:val="1"/>
  </w:num>
  <w:num w:numId="3" w16cid:durableId="2039117931">
    <w:abstractNumId w:val="0"/>
  </w:num>
  <w:num w:numId="4" w16cid:durableId="1983728512">
    <w:abstractNumId w:val="2"/>
  </w:num>
  <w:num w:numId="5" w16cid:durableId="1207067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F0"/>
    <w:rsid w:val="000A30E7"/>
    <w:rsid w:val="005D0108"/>
    <w:rsid w:val="006171B1"/>
    <w:rsid w:val="00643CF0"/>
    <w:rsid w:val="009D61D9"/>
    <w:rsid w:val="00E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F021"/>
  <w15:docId w15:val="{4ACC530A-41CF-41D4-8255-4873029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60" w:lineRule="auto"/>
      <w:ind w:left="10" w:right="8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Lamanda Goodrich</dc:creator>
  <cp:keywords/>
  <cp:lastModifiedBy>Lamanda Goodrich</cp:lastModifiedBy>
  <cp:revision>3</cp:revision>
  <cp:lastPrinted>2025-08-15T01:56:00Z</cp:lastPrinted>
  <dcterms:created xsi:type="dcterms:W3CDTF">2025-08-15T02:22:00Z</dcterms:created>
  <dcterms:modified xsi:type="dcterms:W3CDTF">2025-08-15T12:43:00Z</dcterms:modified>
</cp:coreProperties>
</file>